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2" w:type="dxa"/>
        <w:tblInd w:w="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5801"/>
      </w:tblGrid>
      <w:tr w:rsidR="002A474F" w:rsidRPr="002A474F" w:rsidTr="002A474F">
        <w:trPr>
          <w:trHeight w:val="1833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  на заседании</w:t>
            </w:r>
          </w:p>
          <w:p w:rsidR="005C7FD2" w:rsidRDefault="002A474F" w:rsidP="002A474F">
            <w:pPr>
              <w:spacing w:before="224" w:after="224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педс</w:t>
            </w: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r w:rsidR="005C7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МКОУ </w:t>
            </w:r>
          </w:p>
          <w:p w:rsidR="002A474F" w:rsidRPr="002A474F" w:rsidRDefault="005C7FD2" w:rsidP="002A474F">
            <w:pPr>
              <w:spacing w:before="224" w:after="224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«Верхне</w:t>
            </w:r>
            <w:r w:rsid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Убе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 5 от «21</w:t>
            </w:r>
            <w:r w:rsidR="002A474F"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» марта 2020 г.</w:t>
            </w:r>
          </w:p>
        </w:tc>
        <w:tc>
          <w:tcPr>
            <w:tcW w:w="580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5C7FD2" w:rsidP="002A474F">
            <w:pPr>
              <w:spacing w:before="224" w:after="224" w:line="2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МКОУ «Верхне</w:t>
            </w:r>
            <w:r w:rsid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Убекинская</w:t>
            </w:r>
            <w:proofErr w:type="spellEnd"/>
            <w:r w:rsid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  <w:r w:rsidR="002A474F"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A474F" w:rsidRPr="002A474F" w:rsidRDefault="002A474F" w:rsidP="002A474F">
            <w:pPr>
              <w:spacing w:before="224" w:after="224" w:line="2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______________/</w:t>
            </w:r>
            <w:proofErr w:type="spellStart"/>
            <w:r w:rsidR="005C7FD2"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="005C7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  <w:r w:rsidR="007B7C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B7C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 </w:t>
            </w:r>
            <w:r w:rsidR="00BD0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 апреля</w:t>
            </w: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</w:tbl>
    <w:p w:rsidR="002A474F" w:rsidRPr="002A474F" w:rsidRDefault="002A474F" w:rsidP="00F971AD">
      <w:pPr>
        <w:shd w:val="clear" w:color="auto" w:fill="FFFFFF"/>
        <w:spacing w:before="224" w:after="224" w:line="28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CA3A3D" w:rsidRDefault="002A474F" w:rsidP="00CA3A3D">
      <w:pPr>
        <w:shd w:val="clear" w:color="auto" w:fill="FFFFFF"/>
        <w:spacing w:before="224" w:after="0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 </w:t>
      </w:r>
    </w:p>
    <w:p w:rsidR="002A474F" w:rsidRPr="002A474F" w:rsidRDefault="005C7FD2" w:rsidP="00CA3A3D">
      <w:pPr>
        <w:shd w:val="clear" w:color="auto" w:fill="FFFFFF"/>
        <w:spacing w:before="224" w:after="0" w:line="28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МКОУ «Верх</w:t>
      </w:r>
      <w:r w:rsidR="002A474F"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не-</w:t>
      </w:r>
      <w:proofErr w:type="spellStart"/>
      <w:r w:rsidR="002A474F"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Убекинская</w:t>
      </w:r>
      <w:proofErr w:type="spellEnd"/>
      <w:r w:rsidR="002A474F" w:rsidRPr="002A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ООШ»</w:t>
      </w:r>
    </w:p>
    <w:p w:rsidR="002A474F" w:rsidRPr="002A474F" w:rsidRDefault="002A474F" w:rsidP="00CA3A3D">
      <w:pPr>
        <w:shd w:val="clear" w:color="auto" w:fill="FFFFFF"/>
        <w:spacing w:before="224" w:after="0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b/>
          <w:bCs/>
          <w:color w:val="000000"/>
          <w:sz w:val="26"/>
        </w:rPr>
        <w:t>1.</w:t>
      </w:r>
      <w:r w:rsidRPr="002A474F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 </w:t>
      </w:r>
      <w:r w:rsidRPr="002A474F">
        <w:rPr>
          <w:rFonts w:ascii="Times New Roman" w:eastAsia="Times New Roman" w:hAnsi="Times New Roman" w:cs="Times New Roman"/>
          <w:b/>
          <w:bCs/>
          <w:color w:val="000000"/>
          <w:sz w:val="26"/>
        </w:rPr>
        <w:t>Общие положения.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устанавливает правила р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еализации в муниципальном казен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общеобразовательном учреждении 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>Верх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не-</w:t>
      </w:r>
      <w:proofErr w:type="spellStart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Убекинская</w:t>
      </w:r>
      <w:proofErr w:type="spellEnd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1.2.Настоящее Положение разработано в соответствии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A474F" w:rsidRPr="002A474F" w:rsidRDefault="002A474F" w:rsidP="002A474F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Законом РФ от 29.12.2012 № 273 «Об образовании в Российской Федерации» (ч.2.ст.13, ч.1 ст.16);</w:t>
      </w:r>
    </w:p>
    <w:p w:rsidR="002A474F" w:rsidRPr="002A474F" w:rsidRDefault="002A474F" w:rsidP="002A474F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Приказом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2A474F" w:rsidRPr="002A474F" w:rsidRDefault="002A474F" w:rsidP="002A474F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№ 1015 от 30.08.2013.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решения задач персонализации образовательного процесса.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               Основными элементами системы электронного обучения и дистанционных технологий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skype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общение; 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1.11.               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лекция;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консультация;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семинар;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практическое занятие;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лабораторная работа;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контрольная работа;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самостоятельная внеаудиторная работа;</w:t>
      </w:r>
    </w:p>
    <w:p w:rsidR="002A474F" w:rsidRPr="00CA3A3D" w:rsidRDefault="002A474F" w:rsidP="00CA3A3D">
      <w:pPr>
        <w:pStyle w:val="a5"/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color w:val="000000"/>
        </w:rPr>
      </w:pPr>
      <w:r w:rsidRPr="00CA3A3D">
        <w:rPr>
          <w:color w:val="000000"/>
        </w:rPr>
        <w:t>научно-исследовательская работа.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1.12.               Сопровождение предметных дистанционных курсов может осуществляться в следующих режимах: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тестирование </w:t>
      </w:r>
      <w:r w:rsidRPr="00CA3A3D">
        <w:rPr>
          <w:color w:val="000000"/>
          <w:lang w:val="en-US"/>
        </w:rPr>
        <w:t>on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консультации </w:t>
      </w:r>
      <w:r w:rsidRPr="00CA3A3D">
        <w:rPr>
          <w:color w:val="000000"/>
          <w:lang w:val="en-US"/>
        </w:rPr>
        <w:t>on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предоставление методических материалов;</w:t>
      </w:r>
    </w:p>
    <w:p w:rsidR="002A474F" w:rsidRPr="00CA3A3D" w:rsidRDefault="002A474F" w:rsidP="00CA3A3D">
      <w:pPr>
        <w:pStyle w:val="a5"/>
        <w:numPr>
          <w:ilvl w:val="0"/>
          <w:numId w:val="5"/>
        </w:numPr>
        <w:shd w:val="clear" w:color="auto" w:fill="FFFFFF"/>
        <w:spacing w:line="280" w:lineRule="atLeast"/>
        <w:jc w:val="both"/>
        <w:rPr>
          <w:color w:val="000000"/>
        </w:rPr>
      </w:pPr>
      <w:r w:rsidRPr="00CA3A3D">
        <w:rPr>
          <w:color w:val="000000"/>
        </w:rPr>
        <w:t>сопровождение </w:t>
      </w:r>
      <w:r w:rsidRPr="00CA3A3D">
        <w:rPr>
          <w:color w:val="000000"/>
          <w:lang w:val="en-US"/>
        </w:rPr>
        <w:t>off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 (проверка тестов, контрольных работ, различные виды текущего контроля и промежуточной аттестации);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Цели и задачи. Принципы и направления работы.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дистанционных образовательных технологий и электронного обучения способствует решению следующих задач: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созданию условий для реализации индивидуальной образовательной траектории и персонализации обучения;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повышению качества обучения за счет применения средств современных информационных и коммуникационных технологий;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созданию единой образовательной среды Школы;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    повышению эффективности учебной деятельности, интенсификации самостоятельной работы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повышению эффективности организации учебного процесса;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 применения электронного обучения и дистанционных технологий являются: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CA3A3D">
        <w:rPr>
          <w:color w:val="000000"/>
        </w:rPr>
        <w:t>обучающегося</w:t>
      </w:r>
      <w:proofErr w:type="gramEnd"/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2A474F" w:rsidRPr="00CA3A3D" w:rsidRDefault="002A474F" w:rsidP="00CA3A3D">
      <w:pPr>
        <w:pStyle w:val="a5"/>
        <w:numPr>
          <w:ilvl w:val="1"/>
          <w:numId w:val="7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оперативности и объективности оценивания учебных достижений 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деятельности являются: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 xml:space="preserve">обеспечение исследовательской и проектной деятельности </w:t>
      </w:r>
      <w:proofErr w:type="gramStart"/>
      <w:r w:rsidRPr="00CA3A3D">
        <w:rPr>
          <w:color w:val="000000"/>
        </w:rPr>
        <w:t>обучающихся</w:t>
      </w:r>
      <w:proofErr w:type="gramEnd"/>
      <w:r w:rsidRPr="00CA3A3D">
        <w:rPr>
          <w:color w:val="000000"/>
        </w:rPr>
        <w:t>;</w:t>
      </w:r>
    </w:p>
    <w:p w:rsidR="002A474F" w:rsidRPr="00CA3A3D" w:rsidRDefault="002A474F" w:rsidP="00CA3A3D">
      <w:pPr>
        <w:pStyle w:val="a5"/>
        <w:numPr>
          <w:ilvl w:val="1"/>
          <w:numId w:val="9"/>
        </w:numPr>
        <w:shd w:val="clear" w:color="auto" w:fill="FFFFFF"/>
        <w:spacing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подготовки и участия в дистанционных конференциях, олимпиадах, конкурсах.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     Участники образовательного процесса с использованием электронного обучения и дистанционных технологий.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20"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3.2.1.   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2A474F" w:rsidRPr="002A474F" w:rsidRDefault="002A474F" w:rsidP="00CA3A3D">
      <w:pPr>
        <w:shd w:val="clear" w:color="auto" w:fill="FFFFFF"/>
        <w:spacing w:after="0" w:line="280" w:lineRule="atLeast"/>
        <w:ind w:left="720"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20"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   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Уставом МКОУ «Верхне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Убекинская</w:t>
      </w:r>
      <w:proofErr w:type="spellEnd"/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правилами внутреннего трудового распорядка и иными локальными нормативными актами Школы, должностными инструкциями и трудовыми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договорами.</w:t>
      </w:r>
      <w:proofErr w:type="gramEnd"/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ФКГОС.</w:t>
      </w:r>
    </w:p>
    <w:p w:rsidR="002A474F" w:rsidRPr="002A474F" w:rsidRDefault="002A474F" w:rsidP="00CA3A3D">
      <w:pPr>
        <w:shd w:val="clear" w:color="auto" w:fill="FFFFFF"/>
        <w:spacing w:line="28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Организация дистанционного и электронного обучения.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обеспечивает каждому обучающемуся возможность доступа к средствам электронного обучения и дистанционных технологий,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2A474F" w:rsidRPr="002A474F" w:rsidRDefault="002A474F" w:rsidP="002A474F">
      <w:pPr>
        <w:shd w:val="clear" w:color="auto" w:fill="FFFFFF"/>
        <w:spacing w:before="2" w:after="0" w:line="280" w:lineRule="atLeast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в образовательном процессе электронного обучения и дистанционных технологий предусматривает:</w:t>
      </w:r>
    </w:p>
    <w:p w:rsidR="002A474F" w:rsidRPr="002A474F" w:rsidRDefault="002A474F" w:rsidP="002A474F">
      <w:pPr>
        <w:shd w:val="clear" w:color="auto" w:fill="FFFFFF"/>
        <w:spacing w:before="42" w:after="0" w:line="275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значительную долю самостоятельных занятий обучающихся, не имеющих возможности ежедневного посещения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занятий;</w:t>
      </w:r>
    </w:p>
    <w:p w:rsidR="002A474F" w:rsidRPr="002A474F" w:rsidRDefault="002A474F" w:rsidP="002A474F">
      <w:pPr>
        <w:shd w:val="clear" w:color="auto" w:fill="FFFFFF"/>
        <w:spacing w:before="42" w:after="0" w:line="275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методическое и дидактическое обеспечение образовательной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2A474F" w:rsidRPr="002A474F" w:rsidRDefault="002A474F" w:rsidP="002A474F">
      <w:pPr>
        <w:shd w:val="clear" w:color="auto" w:fill="FFFFFF"/>
        <w:spacing w:before="42" w:after="0" w:line="275" w:lineRule="atLeast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регулярный систематический контроль и учет знаний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электронного обучения и дистанционных технологий осуществляются следующие виды учебной деятельности: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самостоятельное изучение учебного материала;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учебные занятия (лекционные и практические);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консультации;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текущий контроль;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промежуточная аттестация.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модель непосредственного взаимодействия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модель </w:t>
      </w:r>
      <w:proofErr w:type="spell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опосредственного</w:t>
      </w:r>
      <w:proofErr w:type="spell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2A474F" w:rsidRPr="002A474F" w:rsidRDefault="002A474F" w:rsidP="002A474F">
      <w:pPr>
        <w:shd w:val="clear" w:color="auto" w:fill="FFFFFF"/>
        <w:spacing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="005C7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проходящими подготовку к участию в олимпиадах, конкурсах на заключительных этапах;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высокой степенью успешности в освоении программ;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пропускающими учебные занятия по уважительной причине (болезнь, участие в соревнованиях, конкурсах);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получающими образование в очно-заочной форме;</w:t>
      </w:r>
    </w:p>
    <w:p w:rsidR="002A474F" w:rsidRPr="002A474F" w:rsidRDefault="002A474F" w:rsidP="00CA3A3D">
      <w:pPr>
        <w:shd w:val="clear" w:color="auto" w:fill="FFFFFF"/>
        <w:spacing w:after="0" w:line="28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со всеми категориями обучаю</w:t>
      </w:r>
      <w:r w:rsidRPr="00CA3A3D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условиях санитарно – эпи</w:t>
      </w: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демиологических ограничений, карантинов и т.п.</w:t>
      </w:r>
    </w:p>
    <w:p w:rsidR="002A474F" w:rsidRPr="002A474F" w:rsidRDefault="002A474F" w:rsidP="00CA3A3D">
      <w:pPr>
        <w:shd w:val="clear" w:color="auto" w:fill="FFFFFF"/>
        <w:spacing w:before="224" w:after="0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4.9.Опосредованное взаимодействие педагога с </w:t>
      </w:r>
      <w:proofErr w:type="gramStart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регламентируется Рабочим листом (приложение №1).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4.10.              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4.11.              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5.     Заключительное положение.</w:t>
      </w:r>
    </w:p>
    <w:p w:rsidR="002A474F" w:rsidRPr="002A474F" w:rsidRDefault="002A474F" w:rsidP="002A474F">
      <w:pPr>
        <w:shd w:val="clear" w:color="auto" w:fill="FFFFFF"/>
        <w:spacing w:before="224" w:after="224" w:line="280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A3A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CA3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риложение №1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3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Рабочий лист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Ф.И. обучающегося ………………………….</w:t>
      </w:r>
    </w:p>
    <w:p w:rsidR="002A474F" w:rsidRPr="002A474F" w:rsidRDefault="002A474F" w:rsidP="002A474F">
      <w:pPr>
        <w:shd w:val="clear" w:color="auto" w:fill="FFFFFF"/>
        <w:spacing w:before="224" w:after="224" w:line="29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………………………………………</w:t>
      </w:r>
    </w:p>
    <w:tbl>
      <w:tblPr>
        <w:tblW w:w="0" w:type="auto"/>
        <w:jc w:val="center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940"/>
        <w:gridCol w:w="1005"/>
        <w:gridCol w:w="941"/>
        <w:gridCol w:w="1099"/>
        <w:gridCol w:w="926"/>
      </w:tblGrid>
      <w:tr w:rsidR="002A474F" w:rsidRPr="002A474F" w:rsidTr="002A474F">
        <w:trPr>
          <w:jc w:val="center"/>
        </w:trPr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2A474F" w:rsidRPr="002A474F" w:rsidTr="002A474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74F" w:rsidRPr="002A474F" w:rsidRDefault="002A474F" w:rsidP="002A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74F" w:rsidRPr="002A474F" w:rsidRDefault="002A474F" w:rsidP="002A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A474F" w:rsidRPr="002A474F" w:rsidTr="002A474F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474F" w:rsidRPr="002A474F" w:rsidTr="002A474F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474F" w:rsidRPr="002A474F" w:rsidTr="002A474F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4F" w:rsidRPr="002A474F" w:rsidRDefault="002A474F" w:rsidP="002A474F">
            <w:pPr>
              <w:spacing w:before="224" w:after="224" w:line="2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357FC" w:rsidRPr="00CA3A3D" w:rsidRDefault="002A474F" w:rsidP="00CA3A3D">
      <w:pPr>
        <w:shd w:val="clear" w:color="auto" w:fill="FFFFFF"/>
        <w:spacing w:before="224" w:after="224" w:line="29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7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357FC" w:rsidRPr="00CA3A3D" w:rsidSect="002A474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3F33"/>
    <w:multiLevelType w:val="hybridMultilevel"/>
    <w:tmpl w:val="F3F6EB6A"/>
    <w:lvl w:ilvl="0" w:tplc="D2164FF6"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3B4C1C2B"/>
    <w:multiLevelType w:val="hybridMultilevel"/>
    <w:tmpl w:val="94A2B38A"/>
    <w:lvl w:ilvl="0" w:tplc="D73A46A4">
      <w:numFmt w:val="bullet"/>
      <w:lvlText w:val=""/>
      <w:lvlJc w:val="left"/>
      <w:pPr>
        <w:ind w:left="27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416034E6"/>
    <w:multiLevelType w:val="hybridMultilevel"/>
    <w:tmpl w:val="61B83954"/>
    <w:lvl w:ilvl="0" w:tplc="D73A46A4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50271EA6"/>
    <w:multiLevelType w:val="hybridMultilevel"/>
    <w:tmpl w:val="E424C910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6CB234D5"/>
    <w:multiLevelType w:val="hybridMultilevel"/>
    <w:tmpl w:val="2318A76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6CFE114F"/>
    <w:multiLevelType w:val="hybridMultilevel"/>
    <w:tmpl w:val="90DAA3A2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772341ED"/>
    <w:multiLevelType w:val="hybridMultilevel"/>
    <w:tmpl w:val="D75EECEE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EC05CBD"/>
    <w:multiLevelType w:val="hybridMultilevel"/>
    <w:tmpl w:val="E86634C6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29EE53E">
      <w:numFmt w:val="bullet"/>
      <w:lvlText w:val=""/>
      <w:lvlJc w:val="left"/>
      <w:pPr>
        <w:ind w:left="2586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7FE96810"/>
    <w:multiLevelType w:val="hybridMultilevel"/>
    <w:tmpl w:val="04DCA60A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4F"/>
    <w:rsid w:val="002A474F"/>
    <w:rsid w:val="004357FC"/>
    <w:rsid w:val="005C7FD2"/>
    <w:rsid w:val="007B7CA7"/>
    <w:rsid w:val="00BD0B8F"/>
    <w:rsid w:val="00C7260C"/>
    <w:rsid w:val="00CA3A3D"/>
    <w:rsid w:val="00F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A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474F"/>
    <w:rPr>
      <w:b/>
      <w:bCs/>
    </w:rPr>
  </w:style>
  <w:style w:type="paragraph" w:styleId="a5">
    <w:name w:val="List Paragraph"/>
    <w:basedOn w:val="a"/>
    <w:uiPriority w:val="34"/>
    <w:qFormat/>
    <w:rsid w:val="002A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A47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A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474F"/>
    <w:rPr>
      <w:b/>
      <w:bCs/>
    </w:rPr>
  </w:style>
  <w:style w:type="paragraph" w:styleId="a5">
    <w:name w:val="List Paragraph"/>
    <w:basedOn w:val="a"/>
    <w:uiPriority w:val="34"/>
    <w:qFormat/>
    <w:rsid w:val="002A4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A4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komp</cp:lastModifiedBy>
  <cp:revision>2</cp:revision>
  <cp:lastPrinted>2020-04-18T18:41:00Z</cp:lastPrinted>
  <dcterms:created xsi:type="dcterms:W3CDTF">2020-04-18T18:44:00Z</dcterms:created>
  <dcterms:modified xsi:type="dcterms:W3CDTF">2020-04-18T18:44:00Z</dcterms:modified>
</cp:coreProperties>
</file>